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FA37B7" w:rsidR="00FA37B7" w:rsidP="00FA37B7" w:rsidRDefault="00FA37B7" w14:paraId="5E21D8C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Обоснование начальной (максимальной) цены контракта,</w:t>
      </w:r>
    </w:p>
    <w:p w:rsidRPr="00FA37B7" w:rsidR="00FA37B7" w:rsidP="00FA37B7" w:rsidRDefault="00FA37B7" w14:paraId="53861346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цены </w:t>
      </w:r>
      <w:proofErr w:type="spellStart"/>
      <w:proofErr w:type="gramStart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>контракта,заключаемого</w:t>
      </w:r>
      <w:proofErr w:type="spellEnd"/>
      <w:proofErr w:type="gramEnd"/>
      <w:r w:rsidRPr="00FA37B7"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  <w:t xml:space="preserve"> с единственным поставщиком (подрядчиком, исполнителем)</w:t>
      </w:r>
    </w:p>
    <w:p w:rsidRPr="00FA37B7" w:rsidR="00FA37B7" w:rsidP="00FA37B7" w:rsidRDefault="00FA37B7" w14:paraId="599E3B1F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Style w:val="a3"/>
        <w:tblW w:w="15621" w:type="dxa"/>
        <w:tblLook w:val="04A0" w:firstRow="1" w:lastRow="0" w:firstColumn="1" w:lastColumn="0" w:noHBand="0" w:noVBand="1"/>
      </w:tblPr>
      <w:tblGrid>
        <w:gridCol w:w="3050"/>
        <w:gridCol w:w="12571"/>
      </w:tblGrid>
      <w:tr w:rsidRPr="00FA37B7" w:rsidR="00FA37B7" w:rsidTr="00FE3028" w14:paraId="3B44326F" w14:textId="77777777">
        <w:tc>
          <w:tcPr>
            <w:tcW w:w="3050" w:type="dxa"/>
          </w:tcPr>
          <w:p w:rsidRPr="00FA37B7" w:rsidR="00FA37B7" w:rsidP="00FA37B7" w:rsidRDefault="00FA37B7" w14:paraId="264EF4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Характеристики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объекта</w:t>
            </w:r>
            <w:proofErr w:type="spellEnd"/>
            <w:r w:rsidRPr="00FA37B7">
              <w:rPr>
                <w:kern w:val="2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FA37B7">
              <w:rPr>
                <w:kern w:val="2"/>
                <w:sz w:val="18"/>
                <w:szCs w:val="18"/>
                <w:lang w:val="en-US" w:eastAsia="zh-CN"/>
              </w:rPr>
              <w:t>закупки</w:t>
            </w:r>
            <w:proofErr w:type="spellEnd"/>
          </w:p>
        </w:tc>
        <w:tc>
          <w:tcPr>
            <w:tcW w:w="12571" w:type="dxa"/>
          </w:tcPr>
          <w:p w:rsidRPr="00670C1A" w:rsidR="00FA37B7" w:rsidP="00FA37B7" w:rsidRDefault="00670C1A" w14:paraId="3DFA02A4" w14:textId="3C343FE4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670C1A">
              <w:rPr>
                <w:kern w:val="2"/>
                <w:sz w:val="18"/>
                <w:szCs w:val="18"/>
                <w:lang w:eastAsia="zh-CN"/>
              </w:rPr>
              <w:t>Характеристики объекта закупки указаны в описании объекта закупки</w:t>
            </w:r>
          </w:p>
        </w:tc>
      </w:tr>
      <w:tr w:rsidRPr="00FA37B7" w:rsidR="00FA37B7" w:rsidTr="00FE3028" w14:paraId="2350A680" w14:textId="77777777">
        <w:tc>
          <w:tcPr>
            <w:tcW w:w="3050" w:type="dxa"/>
          </w:tcPr>
          <w:p w:rsidRPr="00FA37B7" w:rsidR="00FA37B7" w:rsidP="00FA37B7" w:rsidRDefault="00FA37B7" w14:paraId="424F928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
                <w:t>Используемый метод определения НМЦК</w:t>
                <w:br/>
                <w:t>с обоснованием:</w:t>
              </w:t>
            </w:r>
          </w:p>
        </w:tc>
        <w:tc>
          <w:tcPr>
            <w:tcW w:w="12571" w:type="dxa"/>
          </w:tcPr>
          <w:p w:rsidRPr="00FA37B7" w:rsidR="00FA37B7" w:rsidP="00FA37B7" w:rsidRDefault="00FA37B7" w14:paraId="01B54CD1" w14:textId="115E4493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Метод сопоставимых рыночных цен (анализа рынка) является приоритетным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(в соответствии с п.6 ст.22 44-ФЗ)
Расчет выполнен в соответствии с Методическими рекомендациями, утвержденными приказом МЭР РФ от 02.10.2013 №567</w:t>
            </w:r>
          </w:p>
        </w:tc>
      </w:tr>
    </w:tbl>
    <w:p w:rsidRPr="00FA37B7" w:rsidR="00FA37B7" w:rsidP="00FA37B7" w:rsidRDefault="00FA37B7" w14:paraId="6810354C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p w:rsidRPr="00FA37B7" w:rsidR="00FA37B7" w:rsidP="00FA37B7" w:rsidRDefault="00C33A91" w14:paraId="50D98950" w14:textId="77777777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  <w:sdt>
        <w:sdtPr>
          <w:rPr>
            <w:rFonts w:ascii="Times New Roman" w:hAnsi="Times New Roman" w:eastAsia="SimSun" w:cs="Times New Roman"/>
            <w:kern w:val="2"/>
            <w:sz w:val="24"/>
            <w:szCs w:val="24"/>
            <w:lang w:eastAsia="zh-CN"/>
          </w:rPr>
          <w:alias w:val="calc-name"/>
          <w:tag w:val="calc-name"/>
          <w:id w:val="-1778556588"/>
          <w:placeholder>
            <w:docPart w:val="EB3CC122DC90480BAA917F70BAF74C92"/>
          </w:placeholder>
        </w:sdtPr>
        <w:sdtEndPr/>
        <w:sdtContent>
          <w:r w:rsidRPr="00FA37B7" w:rsidR="00FA37B7">
            <w:rPr>
              <w:rFonts w:ascii="Times New Roman" w:hAnsi="Times New Roman" w:eastAsia="SimSun" w:cs="Times New Roman"/>
              <w:kern w:val="2"/>
              <w:sz w:val="24"/>
              <w:szCs w:val="24"/>
              <w:lang w:eastAsia="zh-CN"/>
            </w:rPr>
            <w:t>Расчет НМЦК</w:t>
          </w:r>
        </w:sdtContent>
      </w:sdt>
    </w:p>
    <w:p w:rsidRPr="00FA37B7" w:rsidR="00FA37B7" w:rsidP="00FA37B7" w:rsidRDefault="00FA37B7" w14:paraId="4475A0B2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Расчет НМЦК (</w:t>
      </w: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рын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) произведен по формуле:</w:t>
      </w:r>
    </w:p>
    <w:p w:rsidRPr="00FA37B7" w:rsidR="00FA37B7" w:rsidP="00FA37B7" w:rsidRDefault="00FA37B7" w14:paraId="6FA2B64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Calibri" w:hAnsi="Calibri" w:eastAsia="SimSun" w:cs="Times New Roman"/>
          <w:noProof/>
          <w:kern w:val="2"/>
          <w:sz w:val="18"/>
          <w:szCs w:val="18"/>
          <w:lang w:eastAsia="ru-RU"/>
        </w:rPr>
        <w:drawing>
          <wp:inline distT="0" distB="0" distL="114300" distR="114300" wp14:anchorId="4EF3F354" wp14:editId="7FCAAB5D">
            <wp:extent cx="1612900" cy="619760"/>
            <wp:effectExtent l="0" t="0" r="0" b="0"/>
            <wp:docPr id="15" name="Изображение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 1"/>
                    <pic:cNvPicPr preferRelativeResize="0"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A37B7" w:rsidR="00FA37B7" w:rsidP="00FA37B7" w:rsidRDefault="00FA37B7" w14:paraId="5038F93F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V - количество (объем) закупаемого товара;</w:t>
      </w:r>
    </w:p>
    <w:p w:rsidRPr="00FA37B7" w:rsidR="00FA37B7" w:rsidP="00FA37B7" w:rsidRDefault="00FA37B7" w14:paraId="34BECC2A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n - количество значений, используемых в расчете;</w:t>
      </w:r>
    </w:p>
    <w:p w:rsidRPr="00FA37B7" w:rsidR="00FA37B7" w:rsidP="00FA37B7" w:rsidRDefault="00FA37B7" w14:paraId="16AB3EC7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i - номер источника ценовой информации;</w:t>
      </w:r>
    </w:p>
    <w:p w:rsidRPr="00FA37B7" w:rsidR="00FA37B7" w:rsidP="00FA37B7" w:rsidRDefault="00FA37B7" w14:paraId="429411C3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proofErr w:type="spellStart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>Цi</w:t>
      </w:r>
      <w:proofErr w:type="spellEnd"/>
      <w:r w:rsidRPr="00FA37B7"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  <w:t xml:space="preserve"> - цена единицы товара</w:t>
      </w:r>
    </w:p>
    <w:p w:rsidRPr="00FA37B7" w:rsidR="00FA37B7" w:rsidP="00FA37B7" w:rsidRDefault="00FA37B7" w14:paraId="457A4BE4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07"/>
        <w:gridCol w:w="1534"/>
        <w:gridCol w:w="1942"/>
        <w:gridCol w:w="795"/>
        <w:gridCol w:w="604"/>
        <w:gridCol w:w="2195"/>
        <w:gridCol w:w="1096"/>
        <w:gridCol w:w="1200"/>
        <w:gridCol w:w="1686"/>
        <w:gridCol w:w="1911"/>
        <w:gridCol w:w="2018"/>
      </w:tblGrid>
      <w:tr w:rsidRPr="00FA37B7" w:rsidR="00FA37B7" w:rsidTr="00BC3941" w14:paraId="52C9F93D" w14:textId="77777777">
        <w:trPr>
          <w:cantSplit/>
        </w:trPr>
        <w:tc>
          <w:tcPr>
            <w:tcW w:w="407" w:type="dxa"/>
            <w:vAlign w:val="center"/>
          </w:tcPr>
          <w:p w:rsidRPr="00FA37B7" w:rsidR="00FA37B7" w:rsidP="00FA37B7" w:rsidRDefault="00FA37B7" w14:paraId="7FBE52CD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№</w:t>
            </w:r>
          </w:p>
        </w:tc>
        <w:tc>
          <w:tcPr>
            <w:tcW w:w="1534" w:type="dxa"/>
            <w:vAlign w:val="center"/>
          </w:tcPr>
          <w:p w:rsidRPr="00FA37B7" w:rsidR="00FA37B7" w:rsidP="00FA37B7" w:rsidRDefault="00FA37B7" w14:paraId="437B6EAB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Наименование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товара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услуги</w:t>
            </w:r>
            <w:proofErr w:type="spellEnd"/>
            <w:r w:rsidRP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>
              <w:rPr>
                <w:lang w:val="en-US" w:eastAsia="zh-CN" w:bidi="ar"/>
              </w:rPr>
              <w:t>работы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</w:tc>
        <w:tc>
          <w:tcPr>
            <w:tcW w:w="1942" w:type="dxa"/>
            <w:vAlign w:val="center"/>
          </w:tcPr>
          <w:p w:rsidRPr="00FA37B7" w:rsidR="00FA37B7" w:rsidP="00FA37B7" w:rsidRDefault="00FA37B7" w14:paraId="71517B0C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ОКПД2/КТРУ</w:t>
            </w:r>
          </w:p>
        </w:tc>
        <w:tc>
          <w:tcPr>
            <w:tcW w:w="795" w:type="dxa"/>
            <w:vAlign w:val="center"/>
          </w:tcPr>
          <w:p w:rsidRPr="00FA37B7" w:rsidR="00FA37B7" w:rsidP="00FA37B7" w:rsidRDefault="00FA37B7" w14:paraId="5DEA6E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Кол-во</w:t>
            </w:r>
            <w:proofErr w:type="spellEnd"/>
          </w:p>
        </w:tc>
        <w:tc>
          <w:tcPr>
            <w:tcW w:w="604" w:type="dxa"/>
            <w:vAlign w:val="center"/>
          </w:tcPr>
          <w:p w:rsidRPr="00FA37B7" w:rsidR="00FA37B7" w:rsidP="00FA37B7" w:rsidRDefault="00FA37B7" w14:paraId="05AD4AF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Ед</w:t>
            </w:r>
            <w:proofErr w:type="spellEnd"/>
            <w:r w:rsidRPr="00FA37B7">
              <w:rPr>
                <w:lang w:val="en-US" w:eastAsia="zh-CN" w:bidi="ar"/>
              </w:rPr>
              <w:t xml:space="preserve">. </w:t>
            </w:r>
            <w:proofErr w:type="spellStart"/>
            <w:r w:rsidRPr="00FA37B7">
              <w:rPr>
                <w:lang w:val="en-US" w:eastAsia="zh-CN" w:bidi="ar"/>
              </w:rPr>
              <w:t>изм</w:t>
            </w:r>
            <w:proofErr w:type="spellEnd"/>
            <w:r w:rsidRPr="00FA37B7">
              <w:rPr>
                <w:lang w:val="en-US" w:eastAsia="zh-CN" w:bidi="ar"/>
              </w:rPr>
              <w:t>.</w:t>
            </w: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6422B927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Источники</w:t>
            </w:r>
            <w:proofErr w:type="spellEnd"/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232606E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Цена</w:t>
            </w:r>
            <w:proofErr w:type="spellEnd"/>
            <w:r w:rsidRPr="00FA37B7">
              <w:rPr>
                <w:lang w:val="en-US" w:eastAsia="zh-CN" w:bidi="ar"/>
              </w:rPr>
              <w:t xml:space="preserve">, </w:t>
            </w:r>
            <w:proofErr w:type="spellStart"/>
            <w:r w:rsidRPr="00FA37B7">
              <w:rPr>
                <w:lang w:val="en-US" w:eastAsia="zh-CN" w:bidi="ar"/>
              </w:rPr>
              <w:t>руб</w:t>
            </w:r>
            <w:proofErr w:type="spellEnd"/>
          </w:p>
        </w:tc>
        <w:tc>
          <w:tcPr>
            <w:tcW w:w="1200" w:type="dxa"/>
            <w:vAlign w:val="center"/>
          </w:tcPr>
          <w:p w:rsidRPr="00FA37B7" w:rsidR="00FA37B7" w:rsidP="00FA37B7" w:rsidRDefault="00C33A91" w14:paraId="04E4924F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sdt>
              <w:sdtPr>
                <w:rPr>
                  <w:lang w:val="en-US" w:eastAsia="zh-CN" w:bidi="ar"/>
                </w:rPr>
                <w:alias w:val="price-type"/>
                <w:tag w:val="price-type"/>
                <w:id w:val="-1340460000"/>
                <w:placeholder>
                  <w:docPart w:val="EB3CC122DC90480BAA917F70BAF74C92"/>
                </w:placeholder>
              </w:sdtPr>
              <w:sdtEndPr/>
              <w:sdtContent>
                <w:proofErr w:type="spellStart"/>
                <w:r w:rsidRPr="00FA37B7" w:rsidR="00FA37B7">
                  <w:rPr>
                    <w:lang w:val="en-US" w:eastAsia="zh-CN" w:bidi="ar"/>
                  </w:rPr>
                  <w:t>Средняя цена</w:t>
                </w:r>
                <w:proofErr w:type="spellEnd"/>
                <w:proofErr w:type="spellStart"/>
                <w:proofErr w:type="spellEnd"/>
              </w:sdtContent>
            </w:sdt>
            <w:r w:rsidRPr="00FA37B7" w:rsidR="00FA37B7">
              <w:rPr>
                <w:lang w:val="en-US" w:eastAsia="zh-CN" w:bidi="ar"/>
              </w:rPr>
              <w:t xml:space="preserve"> (</w:t>
            </w:r>
            <w:proofErr w:type="spellStart"/>
            <w:r w:rsidRPr="00FA37B7" w:rsidR="00FA37B7">
              <w:rPr>
                <w:lang w:val="en-US" w:eastAsia="zh-CN" w:bidi="ar"/>
              </w:rPr>
              <w:t>руб</w:t>
            </w:r>
            <w:proofErr w:type="spellEnd"/>
            <w:r w:rsidRPr="00FA37B7" w:rsidR="00FA37B7">
              <w:rPr>
                <w:lang w:val="en-US" w:eastAsia="zh-CN" w:bidi="ar"/>
              </w:rPr>
              <w:t>.)</w:t>
            </w:r>
          </w:p>
        </w:tc>
        <w:tc>
          <w:tcPr>
            <w:tcW w:w="1686" w:type="dxa"/>
            <w:vAlign w:val="center"/>
          </w:tcPr>
          <w:p w:rsidRPr="00FA37B7" w:rsidR="00FA37B7" w:rsidP="00FA37B7" w:rsidRDefault="00FA37B7" w14:paraId="4FCD9CDE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Среднее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квадратичное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отклонение</w:t>
            </w:r>
            <w:proofErr w:type="spellEnd"/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1D1D046D" wp14:editId="7D3F83F7">
                  <wp:extent cx="915035" cy="440055"/>
                  <wp:effectExtent l="0" t="0" r="18415" b="17145"/>
                  <wp:docPr id="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 preferRelativeResize="0"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035" cy="4400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1E07C505" w14:textId="77777777">
            <w:pPr>
              <w:jc w:val="center"/>
              <w:textAlignment w:val="bottom"/>
              <w:rPr>
                <w:kern w:val="2"/>
                <w:lang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Коэффициент</w:t>
            </w:r>
            <w:proofErr w:type="spellEnd"/>
            <w:r w:rsidRPr="00FA37B7">
              <w:rPr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lang w:val="en-US" w:eastAsia="zh-CN" w:bidi="ar"/>
              </w:rPr>
              <w:t>вариации</w:t>
            </w:r>
            <w:proofErr w:type="spellEnd"/>
            <w:r w:rsidRPr="00FA37B7">
              <w:rPr>
                <w:lang w:val="en-US" w:eastAsia="zh-CN" w:bidi="ar"/>
              </w:rPr>
              <w:t xml:space="preserve"> (%)</w:t>
            </w: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8B687AE" wp14:editId="5D7FD5E2">
                  <wp:extent cx="1076325" cy="389890"/>
                  <wp:effectExtent l="0" t="0" r="0" b="11430"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"/>
                          <pic:cNvPicPr preferRelativeResize="0"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389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2B1E1886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lang w:val="en-US" w:eastAsia="zh-CN" w:bidi="ar"/>
              </w:rPr>
              <w:t>НМЦК (</w:t>
            </w:r>
            <w:proofErr w:type="spellStart"/>
            <w:r w:rsidRPr="00FA37B7">
              <w:rPr>
                <w:lang w:val="en-US" w:eastAsia="zh-CN" w:bidi="ar"/>
              </w:rPr>
              <w:t>рын</w:t>
            </w:r>
            <w:proofErr w:type="spellEnd"/>
            <w:r w:rsidRPr="00FA37B7">
              <w:rPr>
                <w:lang w:val="en-US" w:eastAsia="zh-CN" w:bidi="ar"/>
              </w:rPr>
              <w:t>)</w:t>
            </w:r>
          </w:p>
          <w:p w:rsidRPr="00FA37B7" w:rsidR="00FA37B7" w:rsidP="00FA37B7" w:rsidRDefault="00FA37B7" w14:paraId="3C9FA000" w14:textId="77777777">
            <w:pPr>
              <w:jc w:val="center"/>
              <w:textAlignment w:val="bottom"/>
              <w:rPr>
                <w:lang w:val="en-US" w:eastAsia="zh-CN" w:bidi="ar"/>
              </w:rPr>
            </w:pPr>
            <w:r w:rsidRPr="00FA37B7">
              <w:rPr>
                <w:rFonts w:ascii="Calibri" w:hAnsi="Calibri"/>
                <w:noProof/>
                <w:kern w:val="2"/>
                <w:sz w:val="21"/>
                <w:szCs w:val="24"/>
              </w:rPr>
              <w:drawing>
                <wp:inline distT="0" distB="0" distL="114300" distR="114300" wp14:anchorId="0C3D175F" wp14:editId="1EB649F1">
                  <wp:extent cx="1144270" cy="461645"/>
                  <wp:effectExtent l="0" t="0" r="0" b="15240"/>
                  <wp:docPr id="6" name="Изображение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 preferRelativeResize="0"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4270" cy="4616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restart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</w:t>
            </w:r>
          </w:p>
        </w:tc>
        <w:tc>
          <w:tcPr>
            <w:vMerge w:val="restart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Оказание клининговых услуг для нужд д/сада ДОО ЦТК</w:t>
            </w:r>
          </w:p>
        </w:tc>
        <w:tc>
          <w:tcPr>
            <w:vMerge w:val="restart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>81.21.10.000</w:t>
            </w:r>
          </w:p>
        </w:tc>
        <w:tc>
          <w:tcPr>
            <w:vMerge w:val="restart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1 068,60</w:t>
            </w:r>
          </w:p>
        </w:tc>
        <w:tc>
          <w:tcPr>
            <w:vMerge w:val="restart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>м²</w:t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1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40,00 </w:t>
            </w:r>
          </w:p>
        </w:tc>
        <w:tc>
          <w:tcPr>
            <w:vMerge w:val="restart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</w:t>
            </w:r>
          </w:p>
        </w:tc>
        <w:tc>
          <w:tcPr>
            <w:vMerge w:val="restart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12,00</w:t>
            </w:r>
          </w:p>
        </w:tc>
        <w:tc>
          <w:tcPr>
            <w:vMerge w:val="restart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23,08</w:t>
            </w:r>
          </w:p>
        </w:tc>
        <w:tc>
          <w:tcPr>
            <w:vMerge w:val="restart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55 567,20</w:t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2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64,00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04C1C684" w14:textId="77777777">
        <w:trPr>
          <w:cantSplit/>
          <w:trHeight w:val="236"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296B7FD0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1C13228F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2521932E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lang w:val="en-US" w:eastAsia="zh-CN" w:bidi="ar"/>
              </w:rPr>
              <w:t/>
            </w: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14180D47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79C20DCB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FA37B7">
              <w:rPr>
                <w:kern w:val="2"/>
                <w:sz w:val="18"/>
                <w:szCs w:val="18"/>
                <w:lang w:eastAsia="zh-CN"/>
              </w:rPr>
              <w:t/>
            </w:r>
          </w:p>
        </w:tc>
        <w:tc>
          <w:tcPr>
            <w:tcW w:w="2195" w:type="dxa"/>
            <w:tcMar>
              <w:left w:w="0" w:type="dxa"/>
              <w:right w:w="0" w:type="dxa"/>
            </w:tcMar>
            <w:vAlign w:val="center"/>
          </w:tcPr>
          <w:p w:rsidRPr="00FA37B7" w:rsidR="00FA37B7" w:rsidP="00FA37B7" w:rsidRDefault="00FA37B7" w14:paraId="24981D02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Поставщик 3</w:t>
            </w: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A9D9DBB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>52,00 </w:t>
            </w: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0BB8FE2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52FA00BE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1911" w:type="dxa"/>
            <w:vAlign w:val="center"/>
          </w:tcPr>
          <w:p w:rsidRPr="00FA37B7" w:rsidR="00FA37B7" w:rsidP="00FA37B7" w:rsidRDefault="00FA37B7" w14:paraId="5BFB612C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  <w:tc>
          <w:tcPr>
            <w:vMerge w:val="continue"/>
          </w:tcPr>
          <w:tcPr>
            <w:tcW w:w="2018" w:type="dxa"/>
            <w:vAlign w:val="center"/>
          </w:tcPr>
          <w:p w:rsidRPr="00FA37B7" w:rsidR="00FA37B7" w:rsidP="00FA37B7" w:rsidRDefault="00FA37B7" w14:paraId="55CBC141" w14:textId="77777777">
            <w:pPr>
              <w:jc w:val="center"/>
              <w:rPr>
                <w:kern w:val="2"/>
                <w:sz w:val="18"/>
                <w:szCs w:val="18"/>
                <w:lang w:val="en-US" w:eastAsia="zh-CN"/>
              </w:rPr>
            </w:pPr>
            <w:r w:rsidRPr="00FA37B7">
              <w:rPr>
                <w:kern w:val="2"/>
                <w:sz w:val="18"/>
                <w:szCs w:val="18"/>
                <w:lang w:val="en-US" w:eastAsia="zh-CN"/>
              </w:rPr>
              <w:t/>
            </w:r>
          </w:p>
        </w:tc>
      </w:tr>
      <w:tr w:rsidRPr="00FA37B7" w:rsidR="00FA37B7" w:rsidTr="00BC3941" w14:paraId="3610332F" w14:textId="77777777">
        <w:trPr>
          <w:cantSplit/>
        </w:trPr>
        <w:tc>
          <w:tcPr>
            <w:vMerge w:val="continue"/>
          </w:tcPr>
          <w:tcPr>
            <w:tcW w:w="407" w:type="dxa"/>
            <w:vAlign w:val="center"/>
          </w:tcPr>
          <w:p w:rsidRPr="00FA37B7" w:rsidR="00FA37B7" w:rsidP="00FA37B7" w:rsidRDefault="00FA37B7" w14:paraId="18E958A6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534" w:type="dxa"/>
            <w:vAlign w:val="center"/>
          </w:tcPr>
          <w:p w:rsidRPr="00FA37B7" w:rsidR="00FA37B7" w:rsidP="00FA37B7" w:rsidRDefault="00FA37B7" w14:paraId="4AFA8F9A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942" w:type="dxa"/>
            <w:vAlign w:val="center"/>
          </w:tcPr>
          <w:p w:rsidRPr="00FA37B7" w:rsidR="00FA37B7" w:rsidP="00FA37B7" w:rsidRDefault="00FA37B7" w14:paraId="0963E2BC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795" w:type="dxa"/>
            <w:vAlign w:val="center"/>
          </w:tcPr>
          <w:p w:rsidRPr="00FA37B7" w:rsidR="00FA37B7" w:rsidP="00FA37B7" w:rsidRDefault="00FA37B7" w14:paraId="57FE0D5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604" w:type="dxa"/>
            <w:vAlign w:val="center"/>
          </w:tcPr>
          <w:p w:rsidRPr="00FA37B7" w:rsidR="00FA37B7" w:rsidP="00FA37B7" w:rsidRDefault="00FA37B7" w14:paraId="485230D9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195" w:type="dxa"/>
            <w:vAlign w:val="center"/>
          </w:tcPr>
          <w:p w:rsidRPr="00FA37B7" w:rsidR="00FA37B7" w:rsidP="00FA37B7" w:rsidRDefault="00FA37B7" w14:paraId="1428CCCD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:rsidRPr="00FA37B7" w:rsidR="00FA37B7" w:rsidP="00FA37B7" w:rsidRDefault="00FA37B7" w14:paraId="7C459163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200" w:type="dxa"/>
            <w:vAlign w:val="center"/>
          </w:tcPr>
          <w:p w:rsidRPr="00FA37B7" w:rsidR="00FA37B7" w:rsidP="00FA37B7" w:rsidRDefault="00FA37B7" w14:paraId="13E776A8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vMerge w:val="continue"/>
          </w:tcPr>
          <w:tcPr>
            <w:tcW w:w="1686" w:type="dxa"/>
            <w:vAlign w:val="center"/>
          </w:tcPr>
          <w:p w:rsidRPr="00FA37B7" w:rsidR="00FA37B7" w:rsidP="00FA37B7" w:rsidRDefault="00FA37B7" w14:paraId="31BFCFE4" w14:textId="77777777">
            <w:pPr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1911" w:type="dxa"/>
            <w:vAlign w:val="center"/>
          </w:tcPr>
          <w:p w:rsidRPr="00FA37B7" w:rsidR="00FA37B7" w:rsidP="00FA37B7" w:rsidRDefault="00FA37B7" w14:paraId="269734E6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proofErr w:type="spellStart"/>
            <w:r w:rsidRPr="00FA37B7">
              <w:rPr>
                <w:lang w:val="en-US" w:eastAsia="zh-CN" w:bidi="ar"/>
              </w:rPr>
              <w:t>Итого</w:t>
            </w:r>
            <w:proofErr w:type="spellEnd"/>
            <w:r w:rsidRPr="00FA37B7">
              <w:rPr>
                <w:lang w:val="en-US" w:eastAsia="zh-CN" w:bidi="ar"/>
              </w:rPr>
              <w:t>:</w:t>
            </w:r>
          </w:p>
        </w:tc>
        <w:tc>
          <w:tcPr>
            <w:tcW w:w="2018" w:type="dxa"/>
            <w:vAlign w:val="center"/>
          </w:tcPr>
          <w:p w:rsidRPr="00FA37B7" w:rsidR="00FA37B7" w:rsidP="00FA37B7" w:rsidRDefault="00FA37B7" w14:paraId="11D51195" w14:textId="77777777">
            <w:pPr>
              <w:jc w:val="center"/>
              <w:textAlignment w:val="bottom"/>
              <w:rPr>
                <w:kern w:val="2"/>
                <w:lang w:val="en-US" w:eastAsia="zh-CN"/>
              </w:rPr>
            </w:pPr>
            <w:r w:rsidRPr="00FA37B7">
              <w:rPr>
                <w:lang w:val="en-US" w:eastAsia="zh-CN" w:bidi="ar"/>
              </w:rPr>
              <w:t>55567,20</w:t>
            </w:r>
          </w:p>
        </w:tc>
      </w:tr>
      <w:tr w:rsidRPr="00FA37B7" w:rsidR="00FA37B7" w:rsidTr="00BC3941" w14:paraId="56CF6DA6" w14:textId="77777777">
        <w:trPr>
          <w:cantSplit/>
        </w:trPr>
        <w:tc>
          <w:tcPr>
            <w:tcW w:w="15388" w:type="dxa"/>
            <w:gridSpan w:val="11"/>
            <w:vAlign w:val="center"/>
          </w:tcPr>
          <w:p w:rsidRPr="00FA37B7" w:rsidR="00FA37B7" w:rsidP="00FA37B7" w:rsidRDefault="00FA37B7" w14:paraId="26885271" w14:textId="1308C43A">
            <w:pPr>
              <w:jc w:val="center"/>
              <w:textAlignment w:val="bottom"/>
              <w:rPr>
                <w:lang w:eastAsia="zh-CN" w:bidi="ar"/>
              </w:rPr>
            </w:pPr>
            <w:r w:rsidRPr="00FA37B7">
              <w:rPr>
                <w:lang w:eastAsia="zh-CN"/>
              </w:rPr>
              <w:t xml:space="preserve">На основании проведенного анализа рынка и расчетов, НМЦК составляет: </w:t>
            </w:r>
            <w:sdt>
              <w:sdtPr>
                <w:rPr>
                  <w:lang w:eastAsia="zh-CN"/>
                </w:rPr>
                <w:alias w:val="total"/>
                <w:tag w:val="total"/>
                <w:id w:val="1391929372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lang w:eastAsia="zh-CN"/>
                  </w:rPr>
                  <w:t>55567,20</w:t>
                </w:r>
              </w:sdtContent>
            </w:sdt>
            <w:r w:rsidRPr="00FA37B7">
              <w:rPr>
                <w:lang w:eastAsia="zh-CN"/>
              </w:rPr>
              <w:t xml:space="preserve"> рублей.</w:t>
            </w:r>
          </w:p>
        </w:tc>
      </w:tr>
    </w:tbl>
    <w:p w:rsidRPr="00C33A91" w:rsidR="00BC3941" w:rsidP="00C855EB" w:rsidRDefault="00BC3941" w14:paraId="4B461B26" w14:textId="5B4B5A34">
      <w:pPr>
        <w:widowControl w:val="0"/>
        <w:spacing w:after="0" w:line="240" w:lineRule="auto"/>
        <w:textAlignment w:val="bottom"/>
        <w:rPr>
          <w:rFonts w:ascii="Times New Roman" w:hAnsi="Times New Roman" w:cs="Times New Roman"/>
          <w:kern w:val="2"/>
          <w:sz w:val="18"/>
          <w:szCs w:val="18"/>
          <w:lang w:eastAsia="zh-CN"/>
        </w:rPr>
      </w:pPr>
      <w:r w:rsidRPr="00C33A91">
        <w:rPr>
          <w:rFonts w:ascii="Times New Roman" w:hAnsi="Times New Roman" w:cs="Times New Roman"/>
          <w:kern w:val="2"/>
          <w:sz w:val="18"/>
          <w:szCs w:val="18"/>
          <w:lang w:eastAsia="zh-CN"/>
        </w:rPr>
        <w:t xml:space="preserve"/>
      </w:r>
      <w:proofErr w:type="spellStart"/>
      <w:proofErr w:type="spellEnd"/>
    </w:p>
    <w:p w:rsidRPr="00FA37B7" w:rsidR="00FA37B7" w:rsidP="00FA37B7" w:rsidRDefault="00FA37B7" w14:paraId="6EAE66C6" w14:textId="77777777">
      <w:pPr>
        <w:widowControl w:val="0"/>
        <w:spacing w:after="0" w:line="240" w:lineRule="auto"/>
        <w:rPr>
          <w:rFonts w:ascii="Times New Roman" w:hAnsi="Times New Roman" w:eastAsia="SimSun" w:cs="Times New Roman"/>
          <w:kern w:val="2"/>
          <w:sz w:val="18"/>
          <w:szCs w:val="18"/>
          <w:lang w:eastAsia="zh-CN"/>
        </w:rPr>
      </w:pPr>
      <w:bookmarkStart w:name="_GoBack" w:id="0"/>
      <w:bookmarkEnd w:id="0"/>
    </w:p>
    <w:p w:rsidRPr="00FA37B7" w:rsidR="00FA37B7" w:rsidP="00FA37B7" w:rsidRDefault="00FA37B7" w14:paraId="33A9A23B" w14:textId="77777777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kern w:val="2"/>
          <w:sz w:val="24"/>
          <w:szCs w:val="24"/>
          <w:lang w:eastAsia="zh-CN"/>
        </w:rPr>
      </w:pPr>
    </w:p>
    <w:tbl>
      <w:tblPr>
        <w:tblW w:w="8175" w:type="dxa"/>
        <w:jc w:val="right"/>
        <w:tblLook w:val="04A0" w:firstRow="1" w:lastRow="0" w:firstColumn="1" w:lastColumn="0" w:noHBand="0" w:noVBand="1"/>
      </w:tblPr>
      <w:tblGrid>
        <w:gridCol w:w="8175"/>
      </w:tblGrid>
      <w:tr w:rsidRPr="00FA37B7" w:rsidR="00FA37B7" w:rsidTr="00FE3028" w14:paraId="5422D872" w14:textId="77777777">
        <w:trPr>
          <w:trHeight w:val="30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FA37B7" w:rsidR="00FA37B7" w:rsidP="00FA37B7" w:rsidRDefault="00FA37B7" w14:paraId="0DC18548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>Работник контрактной службы/контрактный управляющий:</w:t>
            </w:r>
          </w:p>
        </w:tc>
      </w:tr>
      <w:tr w:rsidRPr="00FA37B7" w:rsidR="00FA37B7" w:rsidTr="00724B6E" w14:paraId="5A9C93BF" w14:textId="77777777">
        <w:trPr>
          <w:trHeight w:val="42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C33A91" w14:paraId="57D67D95" w14:textId="5B8098DB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osition"/>
                <w:tag w:val="responsible-position"/>
                <w:id w:val="685093745"/>
                <w:placeholder>
                  <w:docPart w:val="17E5B824549F4A32A8F546BFF091D168"/>
                </w:placeholder>
              </w:sdtPr>
              <w:sdtEndPr/>
              <w:sdtContent>
                <w:r w:rsidR="008B7191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0B70644C" w14:textId="77777777">
        <w:trPr>
          <w:trHeight w:val="26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FA37B7" w:rsidR="00FA37B7" w:rsidP="00FA37B7" w:rsidRDefault="00FA37B7" w14:paraId="43DCDF54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(должность)</w:t>
            </w:r>
          </w:p>
        </w:tc>
      </w:tr>
      <w:tr w:rsidRPr="00FA37B7" w:rsidR="00FA37B7" w:rsidTr="00FE3028" w14:paraId="18E52A4D" w14:textId="77777777">
        <w:trPr>
          <w:trHeight w:val="48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71C475B9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eastAsia="zh-CN" w:bidi="ar"/>
              </w:rPr>
              <w:t xml:space="preserve"> </w:t>
            </w:r>
            <w:sdt>
              <w:sdtPr>
                <w:rPr>
                  <w:rFonts w:ascii="Times New Roman" w:hAnsi="Times New Roman" w:eastAsia="SimSun" w:cs="Times New Roman"/>
                  <w:sz w:val="20"/>
                  <w:szCs w:val="20"/>
                  <w:lang w:eastAsia="zh-CN" w:bidi="ar"/>
                </w:rPr>
                <w:alias w:val="responsible-person"/>
                <w:tag w:val="responsible-person"/>
                <w:id w:val="-563569886"/>
                <w:placeholder>
                  <w:docPart w:val="EB3CC122DC90480BAA917F70BAF74C92"/>
                </w:placeholder>
              </w:sdtPr>
              <w:sdtEndPr/>
              <w:sdtContent>
                <w:r w:rsidRPr="00FA37B7">
                  <w:rPr>
                    <w:rFonts w:ascii="Times New Roman" w:hAnsi="Times New Roman" w:eastAsia="SimSun" w:cs="Times New Roman"/>
                    <w:sz w:val="20"/>
                    <w:szCs w:val="20"/>
                    <w:lang w:val="en-US" w:eastAsia="zh-CN" w:bidi="ar"/>
                  </w:rPr>
                  <w:t/>
                </w:r>
              </w:sdtContent>
            </w:sdt>
          </w:p>
        </w:tc>
      </w:tr>
      <w:tr w:rsidRPr="00FA37B7" w:rsidR="00FA37B7" w:rsidTr="00FE3028" w14:paraId="2222FFD3" w14:textId="77777777">
        <w:trPr>
          <w:trHeight w:val="240"/>
          <w:jc w:val="right"/>
        </w:trPr>
        <w:tc>
          <w:tcPr>
            <w:tcW w:w="8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FA37B7" w:rsidR="00FA37B7" w:rsidP="00FA37B7" w:rsidRDefault="00FA37B7" w14:paraId="2A949BA0" w14:textId="77777777">
            <w:pPr>
              <w:spacing w:after="0" w:line="240" w:lineRule="auto"/>
              <w:jc w:val="center"/>
              <w:textAlignment w:val="bottom"/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</w:pPr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(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подпись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/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расшифровка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подписи</w:t>
            </w:r>
            <w:proofErr w:type="spellEnd"/>
            <w:r w:rsidRPr="00FA37B7">
              <w:rPr>
                <w:rFonts w:ascii="Times New Roman" w:hAnsi="Times New Roman" w:eastAsia="SimSun" w:cs="Times New Roman"/>
                <w:sz w:val="20"/>
                <w:szCs w:val="20"/>
                <w:lang w:val="en-US" w:eastAsia="zh-CN" w:bidi="ar"/>
              </w:rPr>
              <w:t>)</w:t>
            </w:r>
          </w:p>
        </w:tc>
      </w:tr>
    </w:tbl>
    <w:p w:rsidRPr="00FA37B7" w:rsidR="00FA37B7" w:rsidP="00FA37B7" w:rsidRDefault="00FA37B7" w14:paraId="33BD0C0F" w14:textId="77777777">
      <w:pPr>
        <w:spacing w:after="0" w:line="240" w:lineRule="auto"/>
        <w:jc w:val="center"/>
        <w:textAlignment w:val="bottom"/>
        <w:rPr>
          <w:rFonts w:ascii="Times New Roman" w:hAnsi="Times New Roman" w:eastAsia="SimSun" w:cs="Times New Roman"/>
          <w:sz w:val="20"/>
          <w:szCs w:val="20"/>
          <w:lang w:val="en-US" w:eastAsia="zh-CN" w:bidi="ar"/>
        </w:rPr>
      </w:pPr>
    </w:p>
    <w:p w:rsidR="00B86847" w:rsidRDefault="00B86847" w14:paraId="76845D15" w14:textId="77777777"/>
    <w:sectPr w:rsidR="00B8684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261"/>
    <w:rsid w:val="00622261"/>
    <w:rsid w:val="00670C1A"/>
    <w:rsid w:val="00724B6E"/>
    <w:rsid w:val="008B7191"/>
    <w:rsid w:val="00B86847"/>
    <w:rsid w:val="00BC3941"/>
    <w:rsid w:val="00C33A91"/>
    <w:rsid w:val="00C855EB"/>
    <w:rsid w:val="00FA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B6C0C"/>
  <w15:chartTrackingRefBased/>
  <w15:docId w15:val="{C287233E-A0B8-4AD6-8E20-294DD14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A37B7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B3CC122DC90480BAA917F70BAF74C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5EF66D-20F2-4252-BBDC-F2B3DA3F532F}"/>
      </w:docPartPr>
      <w:docPartBody>
        <w:p w:rsidR="00D70B1E" w:rsidRDefault="001D4F0A" w:rsidP="001D4F0A">
          <w:pPr>
            <w:pStyle w:val="EB3CC122DC90480BAA917F70BAF74C92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F86957B7B0F4305A3AC837449CBDC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EB9ED8-C071-4BB0-BCD6-EF3E0AC7FACC}"/>
      </w:docPartPr>
      <w:docPartBody>
        <w:p w:rsidR="00D70B1E" w:rsidRDefault="001D4F0A" w:rsidP="001D4F0A">
          <w:pPr>
            <w:pStyle w:val="2F86957B7B0F4305A3AC837449CBDC65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7E5B824549F4A32A8F546BFF091D16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FA1DE-305C-4A71-A876-34AC3F235801}"/>
      </w:docPartPr>
      <w:docPartBody>
        <w:p w:rsidR="00351FA8" w:rsidRDefault="00002EEB" w:rsidP="00002EEB">
          <w:pPr>
            <w:pStyle w:val="17E5B824549F4A32A8F546BFF091D168"/>
          </w:pPr>
          <w:r w:rsidRPr="00F62A3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7EE77093C9744C490879948C4AFCD3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9B8E7-4480-47C2-B7CD-572A2BB3FE86}"/>
      </w:docPartPr>
      <w:docPartBody>
        <w:p w:rsidR="00E61BE9" w:rsidRDefault="003E770A" w:rsidP="003E770A">
          <w:pPr>
            <w:pStyle w:val="07EE77093C9744C490879948C4AFCD3C"/>
          </w:pPr>
          <w:r w:rsidRPr="00F62A3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0A"/>
    <w:rsid w:val="00002EEB"/>
    <w:rsid w:val="00071468"/>
    <w:rsid w:val="001D4F0A"/>
    <w:rsid w:val="00351FA8"/>
    <w:rsid w:val="003E770A"/>
    <w:rsid w:val="0046591E"/>
    <w:rsid w:val="005239F4"/>
    <w:rsid w:val="00661E81"/>
    <w:rsid w:val="00AD1756"/>
    <w:rsid w:val="00BA5335"/>
    <w:rsid w:val="00D02C57"/>
    <w:rsid w:val="00D70B1E"/>
    <w:rsid w:val="00E6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770A"/>
    <w:rPr>
      <w:color w:val="808080"/>
    </w:rPr>
  </w:style>
  <w:style w:type="paragraph" w:customStyle="1" w:styleId="EB3CC122DC90480BAA917F70BAF74C92">
    <w:name w:val="EB3CC122DC90480BAA917F70BAF74C92"/>
    <w:rsid w:val="001D4F0A"/>
  </w:style>
  <w:style w:type="paragraph" w:customStyle="1" w:styleId="2F86957B7B0F4305A3AC837449CBDC65">
    <w:name w:val="2F86957B7B0F4305A3AC837449CBDC65"/>
    <w:rsid w:val="001D4F0A"/>
  </w:style>
  <w:style w:type="paragraph" w:customStyle="1" w:styleId="17E5B824549F4A32A8F546BFF091D168">
    <w:name w:val="17E5B824549F4A32A8F546BFF091D168"/>
    <w:rsid w:val="00002EEB"/>
  </w:style>
  <w:style w:type="paragraph" w:customStyle="1" w:styleId="95DABD41011D486491182C8B952EA018">
    <w:name w:val="95DABD41011D486491182C8B952EA018"/>
    <w:rsid w:val="003E770A"/>
  </w:style>
  <w:style w:type="paragraph" w:customStyle="1" w:styleId="BBE64C64E4694AD69699993B4F979BC3">
    <w:name w:val="BBE64C64E4694AD69699993B4F979BC3"/>
    <w:rsid w:val="003E770A"/>
  </w:style>
  <w:style w:type="paragraph" w:customStyle="1" w:styleId="07EE77093C9744C490879948C4AFCD3C">
    <w:name w:val="07EE77093C9744C490879948C4AFCD3C"/>
    <w:rsid w:val="003E770A"/>
  </w:style>
  <w:style w:type="paragraph" w:customStyle="1" w:styleId="BB47678C68454D61A03290DBF9F2B229">
    <w:name w:val="BB47678C68454D61A03290DBF9F2B229"/>
    <w:rsid w:val="003E77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158</Words>
  <Characters>905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Эконом-Эксперт</dc:creator>
  <cp:keywords/>
  <dc:description/>
  <cp:lastModifiedBy>Роман Куренок</cp:lastModifiedBy>
  <cp:revision>8</cp:revision>
  <dcterms:created xsi:type="dcterms:W3CDTF">2024-05-21T07:43:00Z</dcterms:created>
  <dcterms:modified xsi:type="dcterms:W3CDTF">2025-12-03T12:42:00Z</dcterms:modified>
</cp:coreProperties>
</file>